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7CC" w:rsidRPr="009A3160" w:rsidRDefault="004777CC" w:rsidP="004777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85982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АННОТАЦИЯ К </w:t>
      </w:r>
      <w:r w:rsidRPr="009A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ЕЙ</w:t>
      </w:r>
      <w:r w:rsidRPr="009A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ПРОГРАММ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</w:p>
    <w:p w:rsidR="004777CC" w:rsidRPr="009A3160" w:rsidRDefault="004777CC" w:rsidP="004777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3160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9A3160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9A31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123037)</w:t>
      </w:r>
    </w:p>
    <w:p w:rsidR="004777CC" w:rsidRPr="009A3160" w:rsidRDefault="004777CC" w:rsidP="004777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31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«Литература»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A31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10-11 классов </w:t>
      </w:r>
    </w:p>
    <w:p w:rsidR="004777CC" w:rsidRPr="009A3160" w:rsidRDefault="004777CC" w:rsidP="004777C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" w:name="block-859830"/>
      <w:bookmarkEnd w:id="0"/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</w:t>
      </w:r>
      <w:proofErr w:type="spell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Минобрнауки</w:t>
      </w:r>
      <w:proofErr w:type="spell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Российской Федерации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(</w:t>
      </w: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утверждена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распоряжением Правительства Российской Федерации от 9 апреля 2016 г. № 637-р).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​</w:t>
      </w: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br/>
        <w:t>ОБЩАЯ ХАРАКТЕРИСТИКА УЧЕБНОГО ПРЕДМЕТА «ЛИТЕРАТУРА»</w:t>
      </w:r>
    </w:p>
    <w:p w:rsidR="004777CC" w:rsidRPr="00CD25E4" w:rsidRDefault="004777CC" w:rsidP="004777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Учебный предмет «Литература» способствует формированию духовного облика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нравственных ориентиров молодого поколения, так как занимает ведущее место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эмоциональном, интеллектуальном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эстетическом развитии обучающихся,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становлении основ их миропонимания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национального самосознания. Особенности литературы как школьного предмета связаны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тем, что литературные произведения являются феноменом культуры: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них заключено эстетическое освоение мира, а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богатство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многообразие человеческого бытия выражено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художественных образах, которые содержат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себе потенциал воздействия на читателей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приобщают их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нравственно-эстетическим ценностям, как национальным, так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общечеловеческим.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Основу содержания литературного образования в 10–11 классах составляют чтение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изучение выдающихся произведений отечественной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зарубежной литературы второй половины Х</w:t>
      </w: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– начала ХХ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века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целью формирования целостного восприятия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понимания художественного произведения, умения его анализировать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интерпретировать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соответствии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возрастными особенностями старшеклассников, их литературным развитием, жизненным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читательским опытом.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Литературное образование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средней школе преемственно по отношению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курсу литературы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основной школе. Происходит углубление </w:t>
      </w:r>
      <w:proofErr w:type="spell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межпредметных</w:t>
      </w:r>
      <w:proofErr w:type="spell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связей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курсом русского языка, истории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предметов художественного цикла, что способствует формированию художественного вкуса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эстетического отношения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окружающему миру.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 рабочей программе учебного предмета «Литература» учтены этапы российского историко-литературного процесса второй половины Х</w:t>
      </w: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– начала ХХ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века, представлены разделы, включающие произведения литератур народов России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зарубежной литературы.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Основные виды деятельности обучающихся указаны при изучении каждой монографической или обзорной темы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направлены на достижение планируемых результатов обучения литературе.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 рабочей программе на базовом уровне определена группа планируемых предметных результатов, достижение которых обеспечивается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отношении всех обучающихся. Планируемые предметные результаты на углублённом уровне реализуются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отношении наиболее </w:t>
      </w: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мотивированных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способных обучающихся, выбравших данный уровень изучения предмета.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ЦЕЛИ ИЗУЧЕНИЯ УЧЕБНОГО ПРЕДМЕТА «ЛИТЕРАТУРА»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Цели изучения предмета «Литература»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средней школе состоят: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в </w:t>
      </w:r>
      <w:proofErr w:type="spell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сформированности</w:t>
      </w:r>
      <w:proofErr w:type="spell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чувства причастности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отечественным культурным традициям, лежащим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основе исторической преемственности поколений,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уважительного отношения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другим культурам;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>в развитии ценностно-смысловой сферы личности на основе высоких этических идеалов;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 осознании ценностного отношения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литературе как неотъемлемой части культуры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взаимосвязей между языковым, литературным, интеллектуальным, духовно-нравственным развитием личности.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Реализация этих целей связана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развитием читательских качеств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устойчивого интереса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чтению как средству приобщения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российскому литературному наследию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сокровищам отечественной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зарубежной культуры, базируется на знании содержания произведений, осмыслении поставленных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литературе проблем, понимании коммуникативно-эстетических возможностей языка художественных текстов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способствует совершенствованию устной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письменной речи обучающихся на примере лучших литературных образцов.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Достижение указанных целей возможно при комплексном решении учебных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воспитательных задач, стоящих перед старшей школой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сформулированных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ФГОС СОО.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Задачи, связанные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формированием чувства причастности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отечественным традициям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осознанием исторической преемственности поколений, включением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языковое пространство русской культуры, воспитанием ценностного отношения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литературе как неотъемлемой части культуры, состоят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приобщении старшеклассников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лучшим образцам русской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зарубежной литературы второй половины 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 – начала ХХ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века, воспитании уважения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отечественной классической литературе как социокультурному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эстетическому феномену, освоении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ходе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ценностей.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Задачи, связанные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формированием устойчивого интереса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чтению как средству познания отечественной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других культур, уважительного отношения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ним, приобщением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российскому литературному наследию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через него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–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традиционным ценностям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сокровищам отечественной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мировой культуры, ориентированы на воспитание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развитие потребности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чтении художественных произведений, знание содержания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осмысление ключевых проблем произведений русской, мировой классической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современной литературы, в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том числе литератур народов России, а также на формирование потребности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досуговом чтении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умение составлять программы собственной читательской деятельности, участвовать во внеурочных мероприятиях, содействующих повышению интереса к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литературе, чтению, образованию, книжной культуре.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Задачи, связанные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воспитанием читательских качеств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val="ru-RU" w:eastAsia="ru-RU"/>
        </w:rPr>
        <w:t>и</w:t>
      </w:r>
      <w:r w:rsidRPr="00CD25E4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val="ru-RU" w:eastAsia="ru-RU"/>
        </w:rPr>
        <w:t>овладением современными читательскими практиками, культурой восприятия и</w:t>
      </w:r>
      <w:r w:rsidRPr="00CD25E4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  <w:lang w:val="ru-RU" w:eastAsia="ru-RU"/>
        </w:rPr>
        <w:t>понимания литературных текстов, самостоятельного истолкования прочитанного, направлены на развити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е умений анализа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интерпретации литературного произведения как художественного целого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учётом историко-литературной обусловленности, культурного контекста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связей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современностью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использованием теоретико-литературных знаний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представления об историко-литературном процессе.</w:t>
      </w:r>
      <w:proofErr w:type="gramEnd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Кроме того, эти задачи связаны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развитием представления о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специфике литературы как вида искусства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умением сопоставлять произведения русской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мировой литературы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сравнивать их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художественными интерпретациями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других видах искусств,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выявлением взаимообусловленности элементов формы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содержания литературного произведения, а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также образов, тем, идей, проблем, способствующих осмыслению художественной картины жизни, созданной автором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литературном произведении,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авторской позиции.</w:t>
      </w:r>
      <w:proofErr w:type="gramEnd"/>
    </w:p>
    <w:p w:rsidR="004777CC" w:rsidRPr="00CD25E4" w:rsidRDefault="004777CC" w:rsidP="004777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Задачи, связанные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осознанием обучающимися коммуникативно-эстетических возможностей языка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реализацией их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учебной деятельности и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дальнейшей жизни, направлены на расширение представлений об изобразительно-выразительных возможностях русского языка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литературных текстах, овладение разными способами 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>информационной переработки текстов с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использованием важнейших литературных ресурсов,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том числе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сети Интернет.</w:t>
      </w:r>
      <w:proofErr w:type="gramEnd"/>
    </w:p>
    <w:p w:rsidR="004777CC" w:rsidRDefault="004777CC" w:rsidP="004777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</w:pPr>
    </w:p>
    <w:p w:rsidR="004777CC" w:rsidRPr="00CD25E4" w:rsidRDefault="004777CC" w:rsidP="004777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МЕСТО УЧЕБНОГО ПРЕДМЕТА «ЛИТЕРАТУРА» В</w:t>
      </w: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УЧЕБНОМ ПЛАНЕ</w:t>
      </w:r>
    </w:p>
    <w:p w:rsidR="004777CC" w:rsidRPr="00CD25E4" w:rsidRDefault="004777CC" w:rsidP="004777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4777CC" w:rsidRPr="00CD25E4" w:rsidRDefault="004777CC" w:rsidP="004777C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На изучение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литературы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10–11 классах среднего общего образования на базовом уровне в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D25E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учебном плане отводится 204 часа: в 10 классе - 102 часа (3 часа в неделю), в 11 классе - 102 часа (3 часа в неделю).</w:t>
      </w:r>
      <w:bookmarkStart w:id="2" w:name="_GoBack"/>
      <w:bookmarkEnd w:id="1"/>
      <w:bookmarkEnd w:id="2"/>
    </w:p>
    <w:sectPr w:rsidR="004777CC" w:rsidRPr="00CD2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5F"/>
    <w:rsid w:val="001E0A5F"/>
    <w:rsid w:val="003453B0"/>
    <w:rsid w:val="0047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C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C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1086</Words>
  <Characters>6196</Characters>
  <Application>Microsoft Office Word</Application>
  <DocSecurity>0</DocSecurity>
  <Lines>51</Lines>
  <Paragraphs>14</Paragraphs>
  <ScaleCrop>false</ScaleCrop>
  <Company>HP Inc.</Company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№150 г. Челябинска</dc:creator>
  <cp:keywords/>
  <dc:description/>
  <cp:lastModifiedBy>МБОУ СОШ №150 г. Челябинска</cp:lastModifiedBy>
  <cp:revision>2</cp:revision>
  <dcterms:created xsi:type="dcterms:W3CDTF">2023-09-14T04:31:00Z</dcterms:created>
  <dcterms:modified xsi:type="dcterms:W3CDTF">2023-09-14T04:41:00Z</dcterms:modified>
</cp:coreProperties>
</file>